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6B669C">
            <w:rPr>
              <w:rFonts w:asciiTheme="majorHAnsi" w:hAnsiTheme="majorHAnsi"/>
              <w:sz w:val="20"/>
              <w:szCs w:val="20"/>
            </w:rPr>
            <w:t>NHP29 (2014) REV</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684023564" w:edGrp="everyone"/>
    <w:p w:rsidR="00AF3758" w:rsidRPr="00592A95" w:rsidRDefault="00374ED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11BC6">
            <w:rPr>
              <w:rFonts w:ascii="MS Gothic" w:eastAsia="MS Gothic" w:hAnsi="MS Gothic" w:hint="eastAsia"/>
            </w:rPr>
            <w:t>☒</w:t>
          </w:r>
        </w:sdtContent>
      </w:sdt>
      <w:permEnd w:id="684023564"/>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31236381" w:edGrp="everyone"/>
    <w:p w:rsidR="001F5E9E" w:rsidRPr="001F5E9E" w:rsidRDefault="00374EDF"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131236381"/>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374EDF"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36591239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65912390"/>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03778546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7785468"/>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374EDF"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72793353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27933531"/>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45287501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2875016"/>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374EDF"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15653187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5653187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89542279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542279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374EDF"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99465799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9465799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95874977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8749779"/>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374EDF"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94504878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4504878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16092040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092040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374EDF"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77354057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7354057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208110473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1104734"/>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374EDF"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86771275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6771275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200061970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061970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374EDF"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48618586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8618586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49794878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7948783"/>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374EDF"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1249292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1249292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9023943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023943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4A7D16"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Associate of Applied Science in Radiologic Technology</w:t>
          </w:r>
        </w:p>
        <w:p w:rsidR="00F87DAF" w:rsidRDefault="004A7D1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courses with RT Prefixes</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B11BC6"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 Chair</w:t>
          </w:r>
        </w:p>
        <w:p w:rsidR="00B11BC6"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Dept. of Medical Imaging &amp; Radiation Sciences</w:t>
          </w:r>
        </w:p>
        <w:p w:rsidR="00B11BC6" w:rsidRDefault="00374EDF" w:rsidP="00F87DAF">
          <w:pPr>
            <w:tabs>
              <w:tab w:val="left" w:pos="360"/>
              <w:tab w:val="left" w:pos="720"/>
            </w:tabs>
            <w:spacing w:after="0" w:line="240" w:lineRule="auto"/>
            <w:rPr>
              <w:rFonts w:asciiTheme="majorHAnsi" w:hAnsiTheme="majorHAnsi" w:cs="Arial"/>
              <w:sz w:val="20"/>
              <w:szCs w:val="20"/>
            </w:rPr>
          </w:pPr>
          <w:hyperlink r:id="rId9" w:history="1">
            <w:r w:rsidR="00B11BC6" w:rsidRPr="00862E59">
              <w:rPr>
                <w:rStyle w:val="Hyperlink"/>
                <w:rFonts w:asciiTheme="majorHAnsi" w:hAnsiTheme="majorHAnsi" w:cs="Arial"/>
                <w:sz w:val="20"/>
                <w:szCs w:val="20"/>
              </w:rPr>
              <w:t>rwinters@astate.edu</w:t>
            </w:r>
          </w:hyperlink>
        </w:p>
        <w:p w:rsidR="00F87DAF"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3319</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 w:rsidR="00F87DAF"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admitted into the professional program.</w:t>
          </w: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Since our students move through curricula as one cohort per year, those admitted during the Spring of 2015 will be the first to graduate under the new curriculum (BSRS degree).  Those previously admitted wi</w:t>
          </w:r>
          <w:r w:rsidR="004A7D16">
            <w:rPr>
              <w:rFonts w:asciiTheme="majorHAnsi" w:hAnsiTheme="majorHAnsi" w:cs="Arial"/>
              <w:sz w:val="20"/>
              <w:szCs w:val="20"/>
            </w:rPr>
            <w:t>ll</w:t>
          </w:r>
          <w:r>
            <w:rPr>
              <w:rFonts w:asciiTheme="majorHAnsi" w:hAnsiTheme="majorHAnsi" w:cs="Arial"/>
              <w:sz w:val="20"/>
              <w:szCs w:val="20"/>
            </w:rPr>
            <w:t xml:space="preserve"> complete the current associate degree under the existing curriculum in May of 2016.</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at all, other than rearranging of schedules.</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r w:rsidR="00B11BC6">
            <w:rPr>
              <w:rFonts w:asciiTheme="majorHAnsi" w:hAnsiTheme="majorHAnsi" w:cs="Arial"/>
              <w:sz w:val="20"/>
              <w:szCs w:val="20"/>
            </w:rPr>
            <w:t>No</w:t>
          </w:r>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85744505"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5744505"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howingPlcHdr/>
        </w:sdtPr>
        <w:sdtEndPr/>
        <w:sdtContent>
          <w:permStart w:id="1832202368" w:edGrp="everyone"/>
          <w:r w:rsidR="00A837F6">
            <w:rPr>
              <w:rStyle w:val="PlaceholderText"/>
              <w:shd w:val="clear" w:color="auto" w:fill="D9D9D9" w:themeFill="background1" w:themeFillShade="D9"/>
            </w:rPr>
            <w:t>Yes/No</w:t>
          </w:r>
          <w:permEnd w:id="1832202368"/>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dtPr>
      <w:sdtEndPr/>
      <w:sdtContent>
        <w:p w:rsidR="00F87DAF" w:rsidRDefault="00B11B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proposed curriculum</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B11BC6" w:rsidRPr="00750AF6" w:rsidRDefault="00B11BC6" w:rsidP="00B11BC6">
      <w:pPr>
        <w:spacing w:after="0" w:line="240" w:lineRule="auto"/>
        <w:rPr>
          <w:rFonts w:asciiTheme="majorHAnsi" w:hAnsiTheme="majorHAnsi"/>
          <w:sz w:val="18"/>
          <w:szCs w:val="18"/>
        </w:rPr>
      </w:pP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trike/>
          <w:color w:val="FF0000"/>
          <w:sz w:val="20"/>
          <w:szCs w:val="20"/>
        </w:rPr>
        <w:id w:val="-97950460"/>
      </w:sdtPr>
      <w:sdtEndPr>
        <w:rPr>
          <w:strike w:val="0"/>
          <w:color w:val="auto"/>
        </w:rPr>
      </w:sdtEndPr>
      <w:sdtContent>
        <w:p w:rsidR="00B11BC6" w:rsidRPr="00B11BC6" w:rsidRDefault="00B11BC6" w:rsidP="00B11BC6">
          <w:pPr>
            <w:pStyle w:val="Pa244"/>
            <w:spacing w:after="80"/>
            <w:jc w:val="center"/>
            <w:rPr>
              <w:rFonts w:cs="Myriad Pro Cond"/>
              <w:strike/>
              <w:color w:val="FF0000"/>
              <w:sz w:val="32"/>
              <w:szCs w:val="32"/>
            </w:rPr>
          </w:pPr>
          <w:r w:rsidRPr="00B11BC6">
            <w:rPr>
              <w:rStyle w:val="A15"/>
              <w:strike/>
              <w:color w:val="FF0000"/>
            </w:rPr>
            <w:t xml:space="preserve">Major in Radiologic Technology </w:t>
          </w:r>
        </w:p>
        <w:p w:rsidR="00B11BC6" w:rsidRPr="00B11BC6" w:rsidRDefault="00B11BC6" w:rsidP="00B11BC6">
          <w:pPr>
            <w:pStyle w:val="Pa3"/>
            <w:jc w:val="center"/>
            <w:rPr>
              <w:rFonts w:ascii="Arial" w:hAnsi="Arial" w:cs="Arial"/>
              <w:strike/>
              <w:color w:val="FF0000"/>
              <w:sz w:val="16"/>
              <w:szCs w:val="16"/>
            </w:rPr>
          </w:pPr>
          <w:r w:rsidRPr="00B11BC6">
            <w:rPr>
              <w:rStyle w:val="A1"/>
              <w:strike/>
              <w:color w:val="FF0000"/>
            </w:rPr>
            <w:t xml:space="preserve">Associate of Applied Science </w:t>
          </w:r>
        </w:p>
        <w:p w:rsidR="00B11BC6" w:rsidRPr="00B11BC6" w:rsidRDefault="00B11BC6" w:rsidP="00B11BC6">
          <w:pPr>
            <w:pStyle w:val="Pa244"/>
            <w:spacing w:after="80"/>
            <w:jc w:val="center"/>
            <w:rPr>
              <w:rFonts w:ascii="Arial" w:hAnsi="Arial" w:cs="Arial"/>
              <w:strike/>
              <w:color w:val="FF0000"/>
              <w:sz w:val="16"/>
              <w:szCs w:val="16"/>
            </w:rPr>
          </w:pPr>
          <w:r w:rsidRPr="00B11BC6">
            <w:rPr>
              <w:rFonts w:ascii="Arial" w:hAnsi="Arial" w:cs="Arial"/>
              <w:strike/>
              <w:color w:val="FF0000"/>
              <w:sz w:val="16"/>
              <w:szCs w:val="16"/>
            </w:rPr>
            <w:t xml:space="preserve">A complete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146"/>
            <w:gridCol w:w="3147"/>
          </w:tblGrid>
          <w:tr w:rsidR="00B11BC6" w:rsidRPr="00B11BC6">
            <w:trPr>
              <w:trHeight w:val="111"/>
            </w:trPr>
            <w:tc>
              <w:tcPr>
                <w:tcW w:w="6293" w:type="dxa"/>
                <w:gridSpan w:val="2"/>
              </w:tcPr>
              <w:p w:rsidR="00B11BC6" w:rsidRPr="00B11BC6" w:rsidRDefault="00B11BC6">
                <w:pPr>
                  <w:pStyle w:val="Pa2"/>
                  <w:rPr>
                    <w:rFonts w:ascii="Arial" w:hAnsi="Arial" w:cs="Arial"/>
                    <w:strike/>
                    <w:color w:val="FF0000"/>
                    <w:sz w:val="16"/>
                    <w:szCs w:val="16"/>
                  </w:rPr>
                </w:pPr>
                <w:r w:rsidRPr="00B11BC6">
                  <w:rPr>
                    <w:rStyle w:val="A1"/>
                    <w:strike/>
                    <w:color w:val="FF0000"/>
                  </w:rPr>
                  <w:t xml:space="preserve">University Requirements: </w:t>
                </w:r>
              </w:p>
            </w:tc>
          </w:tr>
          <w:tr w:rsidR="00B11BC6" w:rsidRPr="00B11BC6">
            <w:trPr>
              <w:trHeight w:val="79"/>
            </w:trPr>
            <w:tc>
              <w:tcPr>
                <w:tcW w:w="6293" w:type="dxa"/>
                <w:gridSpan w:val="2"/>
              </w:tcPr>
              <w:p w:rsidR="00B11BC6" w:rsidRPr="00B11BC6" w:rsidRDefault="00B11BC6">
                <w:pPr>
                  <w:pStyle w:val="Pa230"/>
                  <w:rPr>
                    <w:rFonts w:ascii="Arial" w:hAnsi="Arial" w:cs="Arial"/>
                    <w:strike/>
                    <w:color w:val="FF0000"/>
                    <w:sz w:val="12"/>
                    <w:szCs w:val="12"/>
                  </w:rPr>
                </w:pPr>
                <w:r w:rsidRPr="00B11BC6">
                  <w:rPr>
                    <w:rStyle w:val="A16"/>
                    <w:b w:val="0"/>
                    <w:bCs w:val="0"/>
                    <w:strike/>
                    <w:color w:val="FF0000"/>
                  </w:rPr>
                  <w:t xml:space="preserve">See University General Requirements for Associate degrees (p. 40) </w:t>
                </w:r>
              </w:p>
            </w:tc>
          </w:tr>
          <w:tr w:rsidR="00B11BC6" w:rsidRPr="00B11BC6">
            <w:trPr>
              <w:trHeight w:val="111"/>
            </w:trPr>
            <w:tc>
              <w:tcPr>
                <w:tcW w:w="3146" w:type="dxa"/>
              </w:tcPr>
              <w:p w:rsidR="00B11BC6" w:rsidRPr="00B11BC6" w:rsidRDefault="00B11BC6">
                <w:pPr>
                  <w:pStyle w:val="Pa229"/>
                  <w:rPr>
                    <w:rFonts w:ascii="Arial" w:hAnsi="Arial" w:cs="Arial"/>
                    <w:strike/>
                    <w:color w:val="FF0000"/>
                    <w:sz w:val="16"/>
                    <w:szCs w:val="16"/>
                  </w:rPr>
                </w:pPr>
                <w:r w:rsidRPr="00B11BC6">
                  <w:rPr>
                    <w:rFonts w:ascii="Arial" w:hAnsi="Arial" w:cs="Arial"/>
                    <w:b/>
                    <w:bCs/>
                    <w:strike/>
                    <w:color w:val="FF0000"/>
                    <w:sz w:val="16"/>
                    <w:szCs w:val="16"/>
                  </w:rPr>
                  <w:t xml:space="preserve">General Education Requirements: </w:t>
                </w:r>
              </w:p>
            </w:tc>
            <w:tc>
              <w:tcPr>
                <w:tcW w:w="3146" w:type="dxa"/>
              </w:tcPr>
              <w:p w:rsidR="00B11BC6" w:rsidRPr="00B11BC6" w:rsidRDefault="00B11BC6">
                <w:pPr>
                  <w:pStyle w:val="Pa240"/>
                  <w:jc w:val="center"/>
                  <w:rPr>
                    <w:rFonts w:ascii="Arial" w:hAnsi="Arial" w:cs="Arial"/>
                    <w:strike/>
                    <w:color w:val="FF0000"/>
                    <w:sz w:val="12"/>
                    <w:szCs w:val="12"/>
                  </w:rPr>
                </w:pPr>
                <w:r w:rsidRPr="00B11BC6">
                  <w:rPr>
                    <w:rStyle w:val="A16"/>
                    <w:strike/>
                    <w:color w:val="FF0000"/>
                  </w:rPr>
                  <w:t xml:space="preserve">Sem. Hrs. </w:t>
                </w:r>
              </w:p>
            </w:tc>
          </w:tr>
          <w:tr w:rsidR="00B11BC6" w:rsidRPr="00B11BC6">
            <w:trPr>
              <w:trHeight w:val="371"/>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See General Education Curriculum for Associate of Applied Science Degrees (p. 85) </w:t>
                </w:r>
              </w:p>
              <w:p w:rsidR="00B11BC6" w:rsidRPr="00B11BC6" w:rsidRDefault="00B11BC6">
                <w:pPr>
                  <w:pStyle w:val="Pa53"/>
                  <w:rPr>
                    <w:rFonts w:ascii="Arial" w:hAnsi="Arial" w:cs="Arial"/>
                    <w:strike/>
                    <w:color w:val="FF0000"/>
                    <w:sz w:val="12"/>
                    <w:szCs w:val="12"/>
                  </w:rPr>
                </w:pPr>
                <w:r w:rsidRPr="00B11BC6">
                  <w:rPr>
                    <w:rStyle w:val="A16"/>
                    <w:strike/>
                    <w:color w:val="FF0000"/>
                  </w:rPr>
                  <w:t xml:space="preserve">Students with this major must take the following: </w:t>
                </w:r>
              </w:p>
              <w:p w:rsidR="00B11BC6" w:rsidRPr="00B11BC6" w:rsidRDefault="00B11BC6">
                <w:pPr>
                  <w:pStyle w:val="Pa210"/>
                  <w:rPr>
                    <w:rFonts w:ascii="Arial" w:hAnsi="Arial" w:cs="Arial"/>
                    <w:strike/>
                    <w:color w:val="FF0000"/>
                    <w:sz w:val="12"/>
                    <w:szCs w:val="12"/>
                  </w:rPr>
                </w:pPr>
                <w:r w:rsidRPr="00B11BC6">
                  <w:rPr>
                    <w:rStyle w:val="A16"/>
                    <w:b w:val="0"/>
                    <w:bCs w:val="0"/>
                    <w:i/>
                    <w:iCs/>
                    <w:strike/>
                    <w:color w:val="FF0000"/>
                  </w:rPr>
                  <w:t xml:space="preserve">MATH 1023, College Algebra or MATH course that requires MATH 1023 as a prerequisite </w:t>
                </w:r>
              </w:p>
              <w:p w:rsidR="00B11BC6" w:rsidRPr="00B11BC6" w:rsidRDefault="00B11BC6">
                <w:pPr>
                  <w:pStyle w:val="Pa210"/>
                  <w:rPr>
                    <w:rFonts w:ascii="Arial" w:hAnsi="Arial" w:cs="Arial"/>
                    <w:strike/>
                    <w:color w:val="FF0000"/>
                    <w:sz w:val="12"/>
                    <w:szCs w:val="12"/>
                  </w:rPr>
                </w:pPr>
                <w:r w:rsidRPr="00B11BC6">
                  <w:rPr>
                    <w:rStyle w:val="A16"/>
                    <w:b w:val="0"/>
                    <w:bCs w:val="0"/>
                    <w:i/>
                    <w:iCs/>
                    <w:strike/>
                    <w:color w:val="FF0000"/>
                  </w:rPr>
                  <w:t xml:space="preserve">BIO 2203 </w:t>
                </w:r>
                <w:r w:rsidRPr="00B11BC6">
                  <w:rPr>
                    <w:rStyle w:val="A16"/>
                    <w:i/>
                    <w:iCs/>
                    <w:strike/>
                    <w:color w:val="FF0000"/>
                  </w:rPr>
                  <w:t xml:space="preserve">AND </w:t>
                </w:r>
                <w:r w:rsidRPr="00B11BC6">
                  <w:rPr>
                    <w:rStyle w:val="A16"/>
                    <w:b w:val="0"/>
                    <w:bCs w:val="0"/>
                    <w:i/>
                    <w:iCs/>
                    <w:strike/>
                    <w:color w:val="FF0000"/>
                  </w:rPr>
                  <w:t xml:space="preserve">2201, Human Anatomy and Physiology I and Laboratory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strike/>
                    <w:color w:val="FF0000"/>
                  </w:rPr>
                  <w:t xml:space="preserve">19 </w:t>
                </w:r>
              </w:p>
            </w:tc>
          </w:tr>
          <w:tr w:rsidR="00B11BC6" w:rsidRPr="00B11BC6">
            <w:trPr>
              <w:trHeight w:val="111"/>
            </w:trPr>
            <w:tc>
              <w:tcPr>
                <w:tcW w:w="3146" w:type="dxa"/>
              </w:tcPr>
              <w:p w:rsidR="00B11BC6" w:rsidRPr="00B11BC6" w:rsidRDefault="00B11BC6">
                <w:pPr>
                  <w:pStyle w:val="Pa253"/>
                  <w:spacing w:after="40"/>
                  <w:rPr>
                    <w:rFonts w:ascii="Arial" w:hAnsi="Arial" w:cs="Arial"/>
                    <w:strike/>
                    <w:color w:val="FF0000"/>
                    <w:sz w:val="16"/>
                    <w:szCs w:val="16"/>
                  </w:rPr>
                </w:pPr>
                <w:r w:rsidRPr="00B11BC6">
                  <w:rPr>
                    <w:rFonts w:ascii="Arial" w:hAnsi="Arial" w:cs="Arial"/>
                    <w:b/>
                    <w:bCs/>
                    <w:strike/>
                    <w:color w:val="FF0000"/>
                    <w:sz w:val="16"/>
                    <w:szCs w:val="16"/>
                  </w:rPr>
                  <w:t xml:space="preserve">Radiologic Technology: </w:t>
                </w:r>
              </w:p>
            </w:tc>
            <w:tc>
              <w:tcPr>
                <w:tcW w:w="3146" w:type="dxa"/>
              </w:tcPr>
              <w:p w:rsidR="00B11BC6" w:rsidRPr="00B11BC6" w:rsidRDefault="00B11BC6">
                <w:pPr>
                  <w:pStyle w:val="Pa240"/>
                  <w:jc w:val="center"/>
                  <w:rPr>
                    <w:rFonts w:ascii="Arial" w:hAnsi="Arial" w:cs="Arial"/>
                    <w:strike/>
                    <w:color w:val="FF0000"/>
                    <w:sz w:val="12"/>
                    <w:szCs w:val="12"/>
                  </w:rPr>
                </w:pPr>
                <w:r w:rsidRPr="00B11BC6">
                  <w:rPr>
                    <w:rStyle w:val="A16"/>
                    <w:strike/>
                    <w:color w:val="FF0000"/>
                  </w:rPr>
                  <w:t xml:space="preserve">Sem. Hrs.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1103, Introduction to Radiologic Technology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3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1112, Basic Radiologic Procedures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1121, Basic Radiologic Procedures Laboratory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1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1202, Radiologic Procedures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1211, Radiologic Procedures Laboratory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1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1222, Radiation Physics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1232, Clinical Practicum I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1303, Advanced Radiologic Procedures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3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lastRenderedPageBreak/>
                  <w:t xml:space="preserve">RT 1311, Advanced Radiologic Procedures Laboratory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1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1323, Principles of Exposure I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3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1332, Clinical Practicum II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2104, Clinical Practicum III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4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2114, Clinical Practicum IV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4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2122, Principles of Exposure II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3113, Radiologic Pathophysiology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3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3202, Radiologic Special Procedures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3212, Principles of Exposure III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3223, Clinical Practicum V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3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3312, Radiobiology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3332, Radiologic Pharmacology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2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RT 3333, Clinical Practicum VI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3 </w:t>
                </w:r>
              </w:p>
            </w:tc>
          </w:tr>
          <w:tr w:rsidR="00B11BC6" w:rsidRPr="00B11BC6">
            <w:trPr>
              <w:trHeight w:val="83"/>
            </w:trPr>
            <w:tc>
              <w:tcPr>
                <w:tcW w:w="3146" w:type="dxa"/>
              </w:tcPr>
              <w:p w:rsidR="00B11BC6" w:rsidRPr="00B11BC6" w:rsidRDefault="00B11BC6">
                <w:pPr>
                  <w:pStyle w:val="Pa2"/>
                  <w:rPr>
                    <w:rFonts w:ascii="Arial" w:hAnsi="Arial" w:cs="Arial"/>
                    <w:strike/>
                    <w:color w:val="FF0000"/>
                    <w:sz w:val="12"/>
                    <w:szCs w:val="12"/>
                  </w:rPr>
                </w:pPr>
                <w:r w:rsidRPr="00B11BC6">
                  <w:rPr>
                    <w:rStyle w:val="A16"/>
                    <w:strike/>
                    <w:color w:val="FF0000"/>
                  </w:rPr>
                  <w:t xml:space="preserve">Sub-total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strike/>
                    <w:color w:val="FF0000"/>
                  </w:rPr>
                  <w:t xml:space="preserve">49 </w:t>
                </w:r>
              </w:p>
            </w:tc>
          </w:tr>
          <w:tr w:rsidR="00B11BC6" w:rsidRPr="00B11BC6">
            <w:trPr>
              <w:trHeight w:val="111"/>
            </w:trPr>
            <w:tc>
              <w:tcPr>
                <w:tcW w:w="3146" w:type="dxa"/>
              </w:tcPr>
              <w:p w:rsidR="00B11BC6" w:rsidRPr="00B11BC6" w:rsidRDefault="00B11BC6">
                <w:pPr>
                  <w:pStyle w:val="Pa229"/>
                  <w:rPr>
                    <w:rFonts w:ascii="Arial" w:hAnsi="Arial" w:cs="Arial"/>
                    <w:strike/>
                    <w:color w:val="FF0000"/>
                    <w:sz w:val="16"/>
                    <w:szCs w:val="16"/>
                  </w:rPr>
                </w:pPr>
                <w:r w:rsidRPr="00B11BC6">
                  <w:rPr>
                    <w:rFonts w:ascii="Arial" w:hAnsi="Arial" w:cs="Arial"/>
                    <w:b/>
                    <w:bCs/>
                    <w:strike/>
                    <w:color w:val="FF0000"/>
                    <w:sz w:val="16"/>
                    <w:szCs w:val="16"/>
                  </w:rPr>
                  <w:t xml:space="preserve">Required Support Courses: </w:t>
                </w:r>
              </w:p>
            </w:tc>
            <w:tc>
              <w:tcPr>
                <w:tcW w:w="3146" w:type="dxa"/>
              </w:tcPr>
              <w:p w:rsidR="00B11BC6" w:rsidRPr="00B11BC6" w:rsidRDefault="00B11BC6">
                <w:pPr>
                  <w:pStyle w:val="Pa240"/>
                  <w:jc w:val="center"/>
                  <w:rPr>
                    <w:rFonts w:ascii="Arial" w:hAnsi="Arial" w:cs="Arial"/>
                    <w:strike/>
                    <w:color w:val="FF0000"/>
                    <w:sz w:val="12"/>
                    <w:szCs w:val="12"/>
                  </w:rPr>
                </w:pPr>
                <w:r w:rsidRPr="00B11BC6">
                  <w:rPr>
                    <w:rStyle w:val="A16"/>
                    <w:strike/>
                    <w:color w:val="FF0000"/>
                  </w:rPr>
                  <w:t xml:space="preserve">Sem. Hrs.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HP 2013, Medical Terminology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3 </w:t>
                </w:r>
              </w:p>
            </w:tc>
          </w:tr>
          <w:tr w:rsidR="00B11BC6" w:rsidRPr="00B11BC6">
            <w:trPr>
              <w:trHeight w:val="79"/>
            </w:trPr>
            <w:tc>
              <w:tcPr>
                <w:tcW w:w="3146" w:type="dxa"/>
              </w:tcPr>
              <w:p w:rsidR="00B11BC6" w:rsidRPr="00B11BC6" w:rsidRDefault="00B11BC6">
                <w:pPr>
                  <w:pStyle w:val="Pa59"/>
                  <w:rPr>
                    <w:rFonts w:ascii="Arial" w:hAnsi="Arial" w:cs="Arial"/>
                    <w:strike/>
                    <w:color w:val="FF0000"/>
                    <w:sz w:val="12"/>
                    <w:szCs w:val="12"/>
                  </w:rPr>
                </w:pPr>
                <w:r w:rsidRPr="00B11BC6">
                  <w:rPr>
                    <w:rStyle w:val="A16"/>
                    <w:b w:val="0"/>
                    <w:bCs w:val="0"/>
                    <w:strike/>
                    <w:color w:val="FF0000"/>
                  </w:rPr>
                  <w:t xml:space="preserve">PSY 2013, Introduction to Psychology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b w:val="0"/>
                    <w:bCs w:val="0"/>
                    <w:strike/>
                    <w:color w:val="FF0000"/>
                  </w:rPr>
                  <w:t xml:space="preserve">3 </w:t>
                </w:r>
              </w:p>
            </w:tc>
          </w:tr>
          <w:tr w:rsidR="00B11BC6" w:rsidRPr="00B11BC6">
            <w:trPr>
              <w:trHeight w:val="83"/>
            </w:trPr>
            <w:tc>
              <w:tcPr>
                <w:tcW w:w="3146" w:type="dxa"/>
              </w:tcPr>
              <w:p w:rsidR="00B11BC6" w:rsidRPr="00B11BC6" w:rsidRDefault="00B11BC6">
                <w:pPr>
                  <w:pStyle w:val="Pa2"/>
                  <w:rPr>
                    <w:rFonts w:ascii="Arial" w:hAnsi="Arial" w:cs="Arial"/>
                    <w:strike/>
                    <w:color w:val="FF0000"/>
                    <w:sz w:val="12"/>
                    <w:szCs w:val="12"/>
                  </w:rPr>
                </w:pPr>
                <w:r w:rsidRPr="00B11BC6">
                  <w:rPr>
                    <w:rStyle w:val="A16"/>
                    <w:strike/>
                    <w:color w:val="FF0000"/>
                  </w:rPr>
                  <w:t xml:space="preserve">Sub-total </w:t>
                </w:r>
              </w:p>
            </w:tc>
            <w:tc>
              <w:tcPr>
                <w:tcW w:w="3146" w:type="dxa"/>
              </w:tcPr>
              <w:p w:rsidR="00B11BC6" w:rsidRPr="00B11BC6" w:rsidRDefault="00B11BC6">
                <w:pPr>
                  <w:pStyle w:val="Pa3"/>
                  <w:jc w:val="center"/>
                  <w:rPr>
                    <w:rFonts w:ascii="Arial" w:hAnsi="Arial" w:cs="Arial"/>
                    <w:strike/>
                    <w:color w:val="FF0000"/>
                    <w:sz w:val="12"/>
                    <w:szCs w:val="12"/>
                  </w:rPr>
                </w:pPr>
                <w:r w:rsidRPr="00B11BC6">
                  <w:rPr>
                    <w:rStyle w:val="A16"/>
                    <w:strike/>
                    <w:color w:val="FF0000"/>
                  </w:rPr>
                  <w:t xml:space="preserve">6 </w:t>
                </w:r>
              </w:p>
            </w:tc>
          </w:tr>
          <w:tr w:rsidR="00B11BC6" w:rsidRPr="00B11BC6">
            <w:trPr>
              <w:trHeight w:val="111"/>
            </w:trPr>
            <w:tc>
              <w:tcPr>
                <w:tcW w:w="3146" w:type="dxa"/>
              </w:tcPr>
              <w:p w:rsidR="00B11BC6" w:rsidRPr="00B11BC6" w:rsidRDefault="00B11BC6">
                <w:pPr>
                  <w:pStyle w:val="Pa229"/>
                  <w:rPr>
                    <w:rFonts w:ascii="Arial" w:hAnsi="Arial" w:cs="Arial"/>
                    <w:strike/>
                    <w:color w:val="FF0000"/>
                    <w:sz w:val="16"/>
                    <w:szCs w:val="16"/>
                  </w:rPr>
                </w:pPr>
                <w:r w:rsidRPr="00B11BC6">
                  <w:rPr>
                    <w:rFonts w:ascii="Arial" w:hAnsi="Arial" w:cs="Arial"/>
                    <w:b/>
                    <w:bCs/>
                    <w:strike/>
                    <w:color w:val="FF0000"/>
                    <w:sz w:val="16"/>
                    <w:szCs w:val="16"/>
                  </w:rPr>
                  <w:t xml:space="preserve">Total Required Hours: </w:t>
                </w:r>
              </w:p>
            </w:tc>
            <w:tc>
              <w:tcPr>
                <w:tcW w:w="3146" w:type="dxa"/>
              </w:tcPr>
              <w:p w:rsidR="00B11BC6" w:rsidRPr="00B11BC6" w:rsidRDefault="00B11BC6">
                <w:pPr>
                  <w:pStyle w:val="Pa240"/>
                  <w:jc w:val="center"/>
                  <w:rPr>
                    <w:rFonts w:ascii="Arial" w:hAnsi="Arial" w:cs="Arial"/>
                    <w:strike/>
                    <w:color w:val="FF0000"/>
                    <w:sz w:val="16"/>
                    <w:szCs w:val="16"/>
                  </w:rPr>
                </w:pPr>
                <w:r w:rsidRPr="00B11BC6">
                  <w:rPr>
                    <w:rFonts w:ascii="Arial" w:hAnsi="Arial" w:cs="Arial"/>
                    <w:b/>
                    <w:bCs/>
                    <w:strike/>
                    <w:color w:val="FF0000"/>
                    <w:sz w:val="16"/>
                    <w:szCs w:val="16"/>
                  </w:rPr>
                  <w:t>74</w:t>
                </w:r>
              </w:p>
            </w:tc>
          </w:tr>
        </w:tbl>
        <w:p w:rsidR="003F5D14" w:rsidRDefault="00374EDF" w:rsidP="003F5D14">
          <w:pPr>
            <w:tabs>
              <w:tab w:val="left" w:pos="360"/>
              <w:tab w:val="left" w:pos="720"/>
            </w:tabs>
            <w:spacing w:after="0" w:line="240" w:lineRule="auto"/>
            <w:rPr>
              <w:rFonts w:asciiTheme="majorHAnsi" w:hAnsiTheme="majorHAnsi" w:cs="Arial"/>
              <w:sz w:val="20"/>
              <w:szCs w:val="20"/>
            </w:rPr>
          </w:pPr>
        </w:p>
      </w:sdtContent>
    </w:sdt>
    <w:p w:rsidR="00750AF6" w:rsidRDefault="008922E4"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w:t>
      </w:r>
      <w:r w:rsidR="00B11BC6">
        <w:rPr>
          <w:rFonts w:asciiTheme="majorHAnsi" w:hAnsiTheme="majorHAnsi" w:cs="Arial"/>
          <w:sz w:val="18"/>
          <w:szCs w:val="18"/>
        </w:rPr>
        <w:t>From page 313 of current Undergraduate Bulletin</w:t>
      </w:r>
      <w:r>
        <w:rPr>
          <w:rFonts w:asciiTheme="majorHAnsi" w:hAnsiTheme="majorHAnsi" w:cs="Arial"/>
          <w:sz w:val="18"/>
          <w:szCs w:val="18"/>
        </w:rPr>
        <w:t>)</w:t>
      </w: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8922E4" w:rsidRDefault="008922E4" w:rsidP="00D0686A">
      <w:pPr>
        <w:tabs>
          <w:tab w:val="left" w:pos="360"/>
          <w:tab w:val="left" w:pos="720"/>
        </w:tabs>
        <w:spacing w:after="0" w:line="240" w:lineRule="auto"/>
        <w:rPr>
          <w:rFonts w:asciiTheme="majorHAnsi" w:hAnsiTheme="majorHAnsi" w:cs="Arial"/>
          <w:sz w:val="18"/>
          <w:szCs w:val="18"/>
        </w:rPr>
      </w:pPr>
    </w:p>
    <w:p w:rsidR="00B11BC6" w:rsidRDefault="00B11BC6" w:rsidP="00D0686A">
      <w:pPr>
        <w:tabs>
          <w:tab w:val="left" w:pos="360"/>
          <w:tab w:val="left" w:pos="720"/>
        </w:tabs>
        <w:spacing w:after="0" w:line="240" w:lineRule="auto"/>
        <w:rPr>
          <w:rFonts w:asciiTheme="majorHAnsi" w:hAnsiTheme="majorHAnsi" w:cs="Arial"/>
          <w:sz w:val="18"/>
          <w:szCs w:val="18"/>
        </w:rPr>
      </w:pPr>
    </w:p>
    <w:p w:rsidR="00B11BC6" w:rsidRDefault="00B11BC6" w:rsidP="00D0686A">
      <w:pPr>
        <w:tabs>
          <w:tab w:val="left" w:pos="360"/>
          <w:tab w:val="left" w:pos="720"/>
        </w:tabs>
        <w:spacing w:after="0" w:line="240" w:lineRule="auto"/>
        <w:rPr>
          <w:rFonts w:asciiTheme="majorHAnsi" w:hAnsiTheme="majorHAnsi" w:cs="Arial"/>
          <w:sz w:val="18"/>
          <w:szCs w:val="18"/>
        </w:rPr>
      </w:pPr>
    </w:p>
    <w:p w:rsidR="00B11BC6" w:rsidRPr="00B11BC6" w:rsidRDefault="00B11BC6" w:rsidP="00B11BC6">
      <w:pPr>
        <w:autoSpaceDE w:val="0"/>
        <w:autoSpaceDN w:val="0"/>
        <w:adjustRightInd w:val="0"/>
        <w:spacing w:after="260" w:line="241" w:lineRule="atLeast"/>
        <w:ind w:left="360" w:hanging="360"/>
        <w:jc w:val="both"/>
        <w:rPr>
          <w:rFonts w:ascii="Book Antiqua" w:hAnsi="Book Antiqua" w:cs="Book Antiqua"/>
          <w:strike/>
          <w:color w:val="FF0000"/>
          <w:sz w:val="23"/>
          <w:szCs w:val="23"/>
        </w:rPr>
      </w:pPr>
      <w:r w:rsidRPr="00B11BC6">
        <w:rPr>
          <w:rFonts w:ascii="Book Antiqua" w:hAnsi="Book Antiqua" w:cs="Book Antiqua"/>
          <w:b/>
          <w:bCs/>
          <w:strike/>
          <w:color w:val="FF0000"/>
          <w:sz w:val="23"/>
          <w:szCs w:val="23"/>
        </w:rPr>
        <w:t xml:space="preserve">Radiologic Technology (RT)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1003. Making Connections Radiologic Sciences </w:t>
      </w:r>
      <w:r w:rsidRPr="008922E4">
        <w:rPr>
          <w:rFonts w:ascii="Arial" w:hAnsi="Arial" w:cs="Arial"/>
          <w:strike/>
          <w:color w:val="FF0000"/>
          <w:sz w:val="16"/>
          <w:szCs w:val="16"/>
        </w:rPr>
        <w:t>Open to incoming Freshmen only. This course will provide both an introduction to the nature of university education and a general orienta</w:t>
      </w:r>
      <w:r w:rsidRPr="008922E4">
        <w:rPr>
          <w:rFonts w:ascii="Arial" w:hAnsi="Arial" w:cs="Arial"/>
          <w:strike/>
          <w:color w:val="FF0000"/>
          <w:sz w:val="16"/>
          <w:szCs w:val="16"/>
        </w:rPr>
        <w:softHyphen/>
        <w:t xml:space="preserve">tion to the functions and resources of the university as a whole. This section of First Year Seminar is a special health professions section and will include a focus on understanding and appreciating radiologic science majors. Prerequisite, formal acceptance into the professional program. Fall.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1012. Clinical Relevancy in Radiography </w:t>
      </w:r>
      <w:r w:rsidRPr="008922E4">
        <w:rPr>
          <w:rFonts w:ascii="Arial" w:hAnsi="Arial" w:cs="Arial"/>
          <w:strike/>
          <w:color w:val="FF0000"/>
          <w:sz w:val="16"/>
          <w:szCs w:val="16"/>
        </w:rPr>
        <w:t>A special interest course for those who are plan</w:t>
      </w:r>
      <w:r w:rsidRPr="008922E4">
        <w:rPr>
          <w:rFonts w:ascii="Arial" w:hAnsi="Arial" w:cs="Arial"/>
          <w:strike/>
          <w:color w:val="FF0000"/>
          <w:sz w:val="16"/>
          <w:szCs w:val="16"/>
        </w:rPr>
        <w:softHyphen/>
        <w:t xml:space="preserve">ning to sit for the national registry examination for radiography. The course will cover radiographic anatomy, positioning, terminology, exposure, physics, equipment operation and maintenance, processing, and image evaluation. Prerequisite, formal acceptance into the professional program. Summer.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1103. Introduction to Radiologic Technology </w:t>
      </w:r>
      <w:r w:rsidRPr="008922E4">
        <w:rPr>
          <w:rFonts w:ascii="Arial" w:hAnsi="Arial" w:cs="Arial"/>
          <w:strike/>
          <w:color w:val="FF0000"/>
          <w:sz w:val="16"/>
          <w:szCs w:val="16"/>
        </w:rPr>
        <w:t xml:space="preserve">Basic principles associated with the practice of radiologic technology. Includes professionalism, ethical responsibilities, foundations of imaging, radiation protection and patient care procedures. Prerequisite, formal acceptance into the professional program. Summer. </w:t>
      </w:r>
    </w:p>
    <w:p w:rsidR="00B11BC6" w:rsidRPr="00B11BC6" w:rsidRDefault="00B11BC6" w:rsidP="008922E4">
      <w:pPr>
        <w:autoSpaceDE w:val="0"/>
        <w:autoSpaceDN w:val="0"/>
        <w:adjustRightInd w:val="0"/>
        <w:spacing w:after="140" w:line="241" w:lineRule="atLeast"/>
        <w:ind w:left="360" w:hanging="360"/>
        <w:jc w:val="both"/>
        <w:rPr>
          <w:rFonts w:ascii="Times New Roman" w:hAnsi="Times New Roman" w:cs="Times New Roman"/>
          <w:strike/>
          <w:color w:val="FF0000"/>
          <w:sz w:val="18"/>
          <w:szCs w:val="18"/>
        </w:rPr>
      </w:pPr>
      <w:r w:rsidRPr="008922E4">
        <w:rPr>
          <w:rFonts w:ascii="Arial" w:hAnsi="Arial" w:cs="Arial"/>
          <w:b/>
          <w:bCs/>
          <w:strike/>
          <w:color w:val="FF0000"/>
          <w:sz w:val="16"/>
          <w:szCs w:val="16"/>
        </w:rPr>
        <w:t xml:space="preserve">RT 1112. Basic Radiologic Procedures </w:t>
      </w:r>
      <w:r w:rsidRPr="008922E4">
        <w:rPr>
          <w:rFonts w:ascii="Arial" w:hAnsi="Arial" w:cs="Arial"/>
          <w:strike/>
          <w:color w:val="FF0000"/>
          <w:sz w:val="16"/>
          <w:szCs w:val="16"/>
        </w:rPr>
        <w:t>Provides knowledge of radiographic terminology and the preliminary steps of a radiographic examination. Radiographic anatomy and positioning of the chest and abdomen. Includes positioning nomenclature, pathology and film evaluation. Prerequisite, formal acceptance into the professional program. Summer.</w:t>
      </w:r>
      <w:r w:rsidRPr="008922E4">
        <w:rPr>
          <w:rFonts w:ascii="Times New Roman" w:hAnsi="Times New Roman" w:cs="Times New Roman"/>
          <w:i/>
          <w:iCs/>
          <w:strike/>
          <w:color w:val="FF0000"/>
          <w:sz w:val="18"/>
          <w:szCs w:val="18"/>
        </w:rPr>
        <w:t xml:space="preserve">/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1121. Basic Radiologic Procedures Laboratory </w:t>
      </w:r>
      <w:r w:rsidRPr="008922E4">
        <w:rPr>
          <w:rFonts w:ascii="Arial" w:hAnsi="Arial" w:cs="Arial"/>
          <w:strike/>
          <w:color w:val="FF0000"/>
          <w:sz w:val="16"/>
          <w:szCs w:val="16"/>
        </w:rPr>
        <w:t xml:space="preserve">The laboratory associated with Basic Radiologic Procedures. Prerequisite, formal acceptance into the professional program. Summer.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1202. Radiologic Procedures </w:t>
      </w:r>
      <w:r w:rsidRPr="008922E4">
        <w:rPr>
          <w:rFonts w:ascii="Arial" w:hAnsi="Arial" w:cs="Arial"/>
          <w:strike/>
          <w:color w:val="FF0000"/>
          <w:sz w:val="16"/>
          <w:szCs w:val="16"/>
        </w:rPr>
        <w:t>Radiographic anatomy and positioning of the upper extrem</w:t>
      </w:r>
      <w:r w:rsidRPr="008922E4">
        <w:rPr>
          <w:rFonts w:ascii="Arial" w:hAnsi="Arial" w:cs="Arial"/>
          <w:strike/>
          <w:color w:val="FF0000"/>
          <w:sz w:val="16"/>
          <w:szCs w:val="16"/>
        </w:rPr>
        <w:softHyphen/>
        <w:t xml:space="preserve">ity, shoulder girdle, lower extremity and pelvic girdle. Includes positioning nomenclature, pathology and film evaluation. Prerequisite, formal acceptance into the professional program. Fall.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lastRenderedPageBreak/>
        <w:t xml:space="preserve">RT 1211. Radiologic Procedures Laboratory </w:t>
      </w:r>
      <w:r w:rsidRPr="008922E4">
        <w:rPr>
          <w:rFonts w:ascii="Arial" w:hAnsi="Arial" w:cs="Arial"/>
          <w:strike/>
          <w:color w:val="FF0000"/>
          <w:sz w:val="16"/>
          <w:szCs w:val="16"/>
        </w:rPr>
        <w:t xml:space="preserve">The laboratory associated with Radiologic Procedures. Prerequisite, formal acceptance into the professional program. Fall.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1222. Radiologic Physics </w:t>
      </w:r>
      <w:r w:rsidRPr="008922E4">
        <w:rPr>
          <w:rFonts w:ascii="Arial" w:hAnsi="Arial" w:cs="Arial"/>
          <w:strike/>
          <w:color w:val="FF0000"/>
          <w:sz w:val="16"/>
          <w:szCs w:val="16"/>
        </w:rPr>
        <w:t xml:space="preserve">This is an initial program course designed to provide students foundational concepts of physics associated with diagnostic radiology. Includes basics of electricity, electromagnetism, the x-ray imaging system, and radiologic quantities. Prerequisite, formal acceptance into the professional program. Summer.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1232. Clinical Practicum I </w:t>
      </w:r>
      <w:r w:rsidRPr="008922E4">
        <w:rPr>
          <w:rFonts w:ascii="Arial" w:hAnsi="Arial" w:cs="Arial"/>
          <w:strike/>
          <w:color w:val="FF0000"/>
          <w:sz w:val="16"/>
          <w:szCs w:val="16"/>
        </w:rPr>
        <w:t>Supervised clinical experience in routine radiographic proce</w:t>
      </w:r>
      <w:r w:rsidRPr="008922E4">
        <w:rPr>
          <w:rFonts w:ascii="Arial" w:hAnsi="Arial" w:cs="Arial"/>
          <w:strike/>
          <w:color w:val="FF0000"/>
          <w:sz w:val="16"/>
          <w:szCs w:val="16"/>
        </w:rPr>
        <w:softHyphen/>
        <w:t xml:space="preserve">dures. Students are evaluated with a competency based evaluation system. Prerequisite, formal acceptance into the professional program. Fall.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1303. Advanced Radiologic Procedures </w:t>
      </w:r>
      <w:r w:rsidRPr="008922E4">
        <w:rPr>
          <w:rFonts w:ascii="Arial" w:hAnsi="Arial" w:cs="Arial"/>
          <w:strike/>
          <w:color w:val="FF0000"/>
          <w:sz w:val="16"/>
          <w:szCs w:val="16"/>
        </w:rPr>
        <w:t xml:space="preserve">Radiographic anatomy and positioning of the vertebral column, bony thorax, skull, facial bones, and sinuses. Includes positioning nomenclature, pathology, and film evaluation. Prerequisite, formal acceptance into the professional program. Spring.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1311. Advanced Radiologic Procedures Laboratory </w:t>
      </w:r>
      <w:r w:rsidRPr="008922E4">
        <w:rPr>
          <w:rFonts w:ascii="Arial" w:hAnsi="Arial" w:cs="Arial"/>
          <w:strike/>
          <w:color w:val="FF0000"/>
          <w:sz w:val="16"/>
          <w:szCs w:val="16"/>
        </w:rPr>
        <w:t xml:space="preserve">The laboratory associated with Advanced Radiologic Procedure. Prerequisite, formal acceptance into the professional program. Spring.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1323. Principles of Exposure I </w:t>
      </w:r>
      <w:r w:rsidRPr="008922E4">
        <w:rPr>
          <w:rFonts w:ascii="Arial" w:hAnsi="Arial" w:cs="Arial"/>
          <w:strike/>
          <w:color w:val="FF0000"/>
          <w:sz w:val="16"/>
          <w:szCs w:val="16"/>
        </w:rPr>
        <w:t>Coordinated classroom laboratory study of radiation physics associated with x-ray production, interactions between ionizing radiations and matter, and associ</w:t>
      </w:r>
      <w:r w:rsidRPr="008922E4">
        <w:rPr>
          <w:rFonts w:ascii="Arial" w:hAnsi="Arial" w:cs="Arial"/>
          <w:strike/>
          <w:color w:val="FF0000"/>
          <w:sz w:val="16"/>
          <w:szCs w:val="16"/>
        </w:rPr>
        <w:softHyphen/>
        <w:t xml:space="preserve">ated health physics issues. Prerequisite, formal acceptance into the professional program. Fall.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1332. Clinical Practicum II </w:t>
      </w:r>
      <w:r w:rsidRPr="008922E4">
        <w:rPr>
          <w:rFonts w:ascii="Arial" w:hAnsi="Arial" w:cs="Arial"/>
          <w:strike/>
          <w:color w:val="FF0000"/>
          <w:sz w:val="16"/>
          <w:szCs w:val="16"/>
        </w:rPr>
        <w:t>Supervised clinical experience in all aspects of clinical radiog</w:t>
      </w:r>
      <w:r w:rsidRPr="008922E4">
        <w:rPr>
          <w:rFonts w:ascii="Arial" w:hAnsi="Arial" w:cs="Arial"/>
          <w:strike/>
          <w:color w:val="FF0000"/>
          <w:sz w:val="16"/>
          <w:szCs w:val="16"/>
        </w:rPr>
        <w:softHyphen/>
        <w:t xml:space="preserve">raphy. Students are evaluated with a competency based evaluation system. Prerequisite, formal acceptance into the professional program. Spring.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200V. Special Projects in Radiologic Technology </w:t>
      </w:r>
      <w:r w:rsidRPr="008922E4">
        <w:rPr>
          <w:rFonts w:ascii="Arial" w:hAnsi="Arial" w:cs="Arial"/>
          <w:strike/>
          <w:color w:val="FF0000"/>
          <w:sz w:val="16"/>
          <w:szCs w:val="16"/>
        </w:rPr>
        <w:t xml:space="preserve">Individual study assignment designed to be a research paper or project on selected topics in Radiologic Technology. May be repeated with various topics. Prerequisite, formal acceptance into the professional program. Fall, Spring, Summer.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2104. Clinical Practicum III </w:t>
      </w:r>
      <w:r w:rsidRPr="008922E4">
        <w:rPr>
          <w:rFonts w:ascii="Arial" w:hAnsi="Arial" w:cs="Arial"/>
          <w:strike/>
          <w:color w:val="FF0000"/>
          <w:sz w:val="16"/>
          <w:szCs w:val="16"/>
        </w:rPr>
        <w:t>Supervised clinical experience in all aspects of clinical radiog</w:t>
      </w:r>
      <w:r w:rsidRPr="008922E4">
        <w:rPr>
          <w:rFonts w:ascii="Arial" w:hAnsi="Arial" w:cs="Arial"/>
          <w:strike/>
          <w:color w:val="FF0000"/>
          <w:sz w:val="16"/>
          <w:szCs w:val="16"/>
        </w:rPr>
        <w:softHyphen/>
        <w:t xml:space="preserve">raphy. Students are evaluated with a competency based evaluation system. Prerequisite, formal acceptance into the professional program. Summer.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2114. Clinical Practicum IV </w:t>
      </w:r>
      <w:r w:rsidRPr="008922E4">
        <w:rPr>
          <w:rFonts w:ascii="Arial" w:hAnsi="Arial" w:cs="Arial"/>
          <w:strike/>
          <w:color w:val="FF0000"/>
          <w:sz w:val="16"/>
          <w:szCs w:val="16"/>
        </w:rPr>
        <w:t xml:space="preserve">Supervised clinical experience in all aspects of clinical radiography. Students are evaluated with a competency based evaluation system. Prerequisite, formal acceptance into the professional program. Summer.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2122. Principles of Exposure II </w:t>
      </w:r>
      <w:r w:rsidRPr="008922E4">
        <w:rPr>
          <w:rFonts w:ascii="Arial" w:hAnsi="Arial" w:cs="Arial"/>
          <w:strike/>
          <w:color w:val="FF0000"/>
          <w:sz w:val="16"/>
          <w:szCs w:val="16"/>
        </w:rPr>
        <w:t xml:space="preserve">Coordinated classroom laboratory study of radiologic imaging systems with emphasis on theories and concepts of imaging equipment, image acquisition, and processing. Prerequisite, formal acceptance into the professional program. Spring.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3113. Radiologic Pathophysiology </w:t>
      </w:r>
      <w:r w:rsidRPr="008922E4">
        <w:rPr>
          <w:rFonts w:ascii="Arial" w:hAnsi="Arial" w:cs="Arial"/>
          <w:strike/>
          <w:color w:val="FF0000"/>
          <w:sz w:val="16"/>
          <w:szCs w:val="16"/>
        </w:rPr>
        <w:t xml:space="preserve">A general survey of medical and surgical diseases. Focus is on manifestations of disease related to all imaging modalities in radiology. Prerequisite, formal acceptance into the professional program. Fall.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3202. Radiologic Special Procedures </w:t>
      </w:r>
      <w:r w:rsidRPr="008922E4">
        <w:rPr>
          <w:rFonts w:ascii="Arial" w:hAnsi="Arial" w:cs="Arial"/>
          <w:strike/>
          <w:color w:val="FF0000"/>
          <w:sz w:val="16"/>
          <w:szCs w:val="16"/>
        </w:rPr>
        <w:t xml:space="preserve">Radiographic anatomy and positioning of the gastrointestinal tract and biliary system. Includes special procedures associated with diagnostic radiology. Prerequisite, formal acceptance into the professional program. Fall.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3212. Principles of Exposure III </w:t>
      </w:r>
      <w:r w:rsidRPr="008922E4">
        <w:rPr>
          <w:rFonts w:ascii="Arial" w:hAnsi="Arial" w:cs="Arial"/>
          <w:strike/>
          <w:color w:val="FF0000"/>
          <w:sz w:val="16"/>
          <w:szCs w:val="16"/>
        </w:rPr>
        <w:t>Coordinated classroom laboratory continuation of the study of radiation physics with particular emphasis on radiographic exposure technique systems and related health physics. Prerequisite, formal acceptance into the professional program. Fall.</w:t>
      </w:r>
      <w:r w:rsidRPr="00B11BC6">
        <w:rPr>
          <w:rFonts w:ascii="Arial" w:hAnsi="Arial" w:cs="Arial"/>
          <w:strike/>
          <w:color w:val="FF0000"/>
          <w:sz w:val="16"/>
          <w:szCs w:val="16"/>
        </w:rPr>
        <w:t xml:space="preserve">512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3223. Clinical Practicum V </w:t>
      </w:r>
      <w:r w:rsidRPr="008922E4">
        <w:rPr>
          <w:rFonts w:ascii="Arial" w:hAnsi="Arial" w:cs="Arial"/>
          <w:strike/>
          <w:color w:val="FF0000"/>
          <w:sz w:val="16"/>
          <w:szCs w:val="16"/>
        </w:rPr>
        <w:t xml:space="preserve">Advanced clinical experience in radiology. Students are evaluated with a competency based evaluation system. Includes diagnostic radiology, special procedures, radiation therapy, nuclear medicine, ultrasound, computed tomography and magnetic resonance imaging. Prerequisite, formal acceptance into the professional program. Fall.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3312. Radiobiology </w:t>
      </w:r>
      <w:r w:rsidRPr="008922E4">
        <w:rPr>
          <w:rFonts w:ascii="Arial" w:hAnsi="Arial" w:cs="Arial"/>
          <w:strike/>
          <w:color w:val="FF0000"/>
          <w:sz w:val="16"/>
          <w:szCs w:val="16"/>
        </w:rPr>
        <w:t xml:space="preserve">Principles of health physics, radiation protection, and radiobiology. Deals in depth with clinical applications. Prerequisite, formal acceptance into the professional program. Spring. </w:t>
      </w:r>
    </w:p>
    <w:p w:rsidR="00B11BC6" w:rsidRPr="00B11BC6" w:rsidRDefault="00B11BC6" w:rsidP="00B11BC6">
      <w:pPr>
        <w:autoSpaceDE w:val="0"/>
        <w:autoSpaceDN w:val="0"/>
        <w:adjustRightInd w:val="0"/>
        <w:spacing w:after="140" w:line="241" w:lineRule="atLeast"/>
        <w:ind w:left="360" w:hanging="360"/>
        <w:jc w:val="both"/>
        <w:rPr>
          <w:rFonts w:ascii="Arial" w:hAnsi="Arial" w:cs="Arial"/>
          <w:strike/>
          <w:color w:val="FF0000"/>
          <w:sz w:val="16"/>
          <w:szCs w:val="16"/>
        </w:rPr>
      </w:pPr>
      <w:r w:rsidRPr="008922E4">
        <w:rPr>
          <w:rFonts w:ascii="Arial" w:hAnsi="Arial" w:cs="Arial"/>
          <w:b/>
          <w:bCs/>
          <w:strike/>
          <w:color w:val="FF0000"/>
          <w:sz w:val="16"/>
          <w:szCs w:val="16"/>
        </w:rPr>
        <w:t xml:space="preserve">RT 3332. Radiologic Pharmacology and Drug Administration </w:t>
      </w:r>
      <w:r w:rsidRPr="008922E4">
        <w:rPr>
          <w:rFonts w:ascii="Arial" w:hAnsi="Arial" w:cs="Arial"/>
          <w:strike/>
          <w:color w:val="FF0000"/>
          <w:sz w:val="16"/>
          <w:szCs w:val="16"/>
        </w:rPr>
        <w:t>The concepts and applica</w:t>
      </w:r>
      <w:r w:rsidRPr="008922E4">
        <w:rPr>
          <w:rFonts w:ascii="Arial" w:hAnsi="Arial" w:cs="Arial"/>
          <w:strike/>
          <w:color w:val="FF0000"/>
          <w:sz w:val="16"/>
          <w:szCs w:val="16"/>
        </w:rPr>
        <w:softHyphen/>
        <w:t xml:space="preserve">tions of pharmacology and drug administration unique to the radiologic setting. Contrast media types and administration is covered in detail. Prerequisite, formal acceptance into the professional program. Spring. </w:t>
      </w:r>
    </w:p>
    <w:p w:rsidR="00B11BC6" w:rsidRDefault="00B11BC6" w:rsidP="00B11BC6">
      <w:pPr>
        <w:tabs>
          <w:tab w:val="left" w:pos="360"/>
          <w:tab w:val="left" w:pos="720"/>
        </w:tabs>
        <w:spacing w:after="0" w:line="240" w:lineRule="auto"/>
        <w:rPr>
          <w:rFonts w:ascii="Arial" w:hAnsi="Arial" w:cs="Arial"/>
          <w:strike/>
          <w:color w:val="FF0000"/>
          <w:sz w:val="16"/>
          <w:szCs w:val="16"/>
        </w:rPr>
      </w:pPr>
      <w:r w:rsidRPr="008922E4">
        <w:rPr>
          <w:rFonts w:ascii="Arial" w:hAnsi="Arial" w:cs="Arial"/>
          <w:b/>
          <w:bCs/>
          <w:strike/>
          <w:color w:val="FF0000"/>
          <w:sz w:val="16"/>
          <w:szCs w:val="16"/>
        </w:rPr>
        <w:t xml:space="preserve">RT 3333. Clinical Practicum VI </w:t>
      </w:r>
      <w:r w:rsidRPr="008922E4">
        <w:rPr>
          <w:rFonts w:ascii="Arial" w:hAnsi="Arial" w:cs="Arial"/>
          <w:strike/>
          <w:color w:val="FF0000"/>
          <w:sz w:val="16"/>
          <w:szCs w:val="16"/>
        </w:rPr>
        <w:t>Continuation of RT 3223. Includes final competency evalu</w:t>
      </w:r>
      <w:r w:rsidRPr="008922E4">
        <w:rPr>
          <w:rFonts w:ascii="Arial" w:hAnsi="Arial" w:cs="Arial"/>
          <w:strike/>
          <w:color w:val="FF0000"/>
          <w:sz w:val="16"/>
          <w:szCs w:val="16"/>
        </w:rPr>
        <w:softHyphen/>
        <w:t>ation. Prerequisite, formal acceptance into the professional program. Spring.</w:t>
      </w:r>
    </w:p>
    <w:p w:rsidR="008922E4" w:rsidRDefault="008922E4" w:rsidP="00B11BC6">
      <w:pPr>
        <w:tabs>
          <w:tab w:val="left" w:pos="360"/>
          <w:tab w:val="left" w:pos="720"/>
        </w:tabs>
        <w:spacing w:after="0" w:line="240" w:lineRule="auto"/>
        <w:rPr>
          <w:rFonts w:ascii="Arial" w:hAnsi="Arial" w:cs="Arial"/>
          <w:strike/>
          <w:color w:val="FF0000"/>
          <w:sz w:val="16"/>
          <w:szCs w:val="16"/>
        </w:rPr>
      </w:pPr>
    </w:p>
    <w:p w:rsidR="008922E4" w:rsidRPr="008922E4" w:rsidRDefault="008922E4" w:rsidP="00B11BC6">
      <w:pPr>
        <w:tabs>
          <w:tab w:val="left" w:pos="360"/>
          <w:tab w:val="left" w:pos="720"/>
        </w:tabs>
        <w:spacing w:after="0" w:line="240" w:lineRule="auto"/>
        <w:rPr>
          <w:rFonts w:asciiTheme="majorHAnsi" w:hAnsiTheme="majorHAnsi" w:cs="Arial"/>
          <w:sz w:val="18"/>
          <w:szCs w:val="18"/>
        </w:rPr>
      </w:pPr>
      <w:r>
        <w:rPr>
          <w:rFonts w:ascii="Arial" w:hAnsi="Arial" w:cs="Arial"/>
          <w:sz w:val="16"/>
          <w:szCs w:val="16"/>
        </w:rPr>
        <w:t>(From page 510-512 of current Undergraduate Bulletin)</w:t>
      </w:r>
    </w:p>
    <w:sectPr w:rsidR="008922E4" w:rsidRPr="008922E4"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39" w:rsidRDefault="00E52F39" w:rsidP="00AF3758">
      <w:pPr>
        <w:spacing w:after="0" w:line="240" w:lineRule="auto"/>
      </w:pPr>
      <w:r>
        <w:separator/>
      </w:r>
    </w:p>
  </w:endnote>
  <w:endnote w:type="continuationSeparator" w:id="0">
    <w:p w:rsidR="00E52F39" w:rsidRDefault="00E52F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39" w:rsidRDefault="00E52F39" w:rsidP="00AF3758">
      <w:pPr>
        <w:spacing w:after="0" w:line="240" w:lineRule="auto"/>
      </w:pPr>
      <w:r>
        <w:separator/>
      </w:r>
    </w:p>
  </w:footnote>
  <w:footnote w:type="continuationSeparator" w:id="0">
    <w:p w:rsidR="00E52F39" w:rsidRDefault="00E52F3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A7C2E"/>
    <w:rsid w:val="000D06F1"/>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74EDF"/>
    <w:rsid w:val="00384538"/>
    <w:rsid w:val="00386112"/>
    <w:rsid w:val="003D091A"/>
    <w:rsid w:val="003E4F3C"/>
    <w:rsid w:val="003F5D14"/>
    <w:rsid w:val="00400712"/>
    <w:rsid w:val="004072F1"/>
    <w:rsid w:val="00473252"/>
    <w:rsid w:val="00487771"/>
    <w:rsid w:val="004A7706"/>
    <w:rsid w:val="004A7D16"/>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B52C0"/>
    <w:rsid w:val="006B669C"/>
    <w:rsid w:val="006D0246"/>
    <w:rsid w:val="006E6117"/>
    <w:rsid w:val="00712045"/>
    <w:rsid w:val="0073025F"/>
    <w:rsid w:val="0073125A"/>
    <w:rsid w:val="00750AF6"/>
    <w:rsid w:val="007A06B9"/>
    <w:rsid w:val="0083170D"/>
    <w:rsid w:val="00884F7A"/>
    <w:rsid w:val="008922E4"/>
    <w:rsid w:val="008C703B"/>
    <w:rsid w:val="008E6C1C"/>
    <w:rsid w:val="009A529F"/>
    <w:rsid w:val="009C18CD"/>
    <w:rsid w:val="00A01035"/>
    <w:rsid w:val="00A0329C"/>
    <w:rsid w:val="00A16BB1"/>
    <w:rsid w:val="00A34100"/>
    <w:rsid w:val="00A5089E"/>
    <w:rsid w:val="00A56D36"/>
    <w:rsid w:val="00A837F6"/>
    <w:rsid w:val="00AB5523"/>
    <w:rsid w:val="00AF3758"/>
    <w:rsid w:val="00AF3C6A"/>
    <w:rsid w:val="00B024DF"/>
    <w:rsid w:val="00B11BC6"/>
    <w:rsid w:val="00B1628A"/>
    <w:rsid w:val="00B35368"/>
    <w:rsid w:val="00B678DD"/>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E45868"/>
    <w:rsid w:val="00E52F39"/>
    <w:rsid w:val="00EB4FF5"/>
    <w:rsid w:val="00EC6970"/>
    <w:rsid w:val="00ED2398"/>
    <w:rsid w:val="00ED29E0"/>
    <w:rsid w:val="00EE375C"/>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44">
    <w:name w:val="Pa244"/>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11BC6"/>
    <w:rPr>
      <w:rFonts w:cs="Myriad Pro Cond"/>
      <w:b/>
      <w:bCs/>
      <w:color w:val="000000"/>
      <w:sz w:val="32"/>
      <w:szCs w:val="32"/>
    </w:rPr>
  </w:style>
  <w:style w:type="paragraph" w:customStyle="1" w:styleId="Pa3">
    <w:name w:val="Pa3"/>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11BC6"/>
    <w:rPr>
      <w:rFonts w:ascii="Arial" w:hAnsi="Arial" w:cs="Arial"/>
      <w:b/>
      <w:bCs/>
      <w:color w:val="000000"/>
      <w:sz w:val="16"/>
      <w:szCs w:val="16"/>
    </w:rPr>
  </w:style>
  <w:style w:type="paragraph" w:customStyle="1" w:styleId="Pa2">
    <w:name w:val="Pa2"/>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B11BC6"/>
    <w:rPr>
      <w:rFonts w:ascii="Arial" w:hAnsi="Arial" w:cs="Arial"/>
      <w:b/>
      <w:bCs/>
      <w:color w:val="000000"/>
      <w:sz w:val="12"/>
      <w:szCs w:val="12"/>
    </w:rPr>
  </w:style>
  <w:style w:type="paragraph" w:customStyle="1" w:styleId="Pa229">
    <w:name w:val="Pa229"/>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 w:type="paragraph" w:customStyle="1" w:styleId="Pa240">
    <w:name w:val="Pa240"/>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paragraph" w:customStyle="1" w:styleId="Pa210">
    <w:name w:val="Pa210"/>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paragraph" w:customStyle="1" w:styleId="Pa253">
    <w:name w:val="Pa253"/>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44">
    <w:name w:val="Pa244"/>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11BC6"/>
    <w:rPr>
      <w:rFonts w:cs="Myriad Pro Cond"/>
      <w:b/>
      <w:bCs/>
      <w:color w:val="000000"/>
      <w:sz w:val="32"/>
      <w:szCs w:val="32"/>
    </w:rPr>
  </w:style>
  <w:style w:type="paragraph" w:customStyle="1" w:styleId="Pa3">
    <w:name w:val="Pa3"/>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11BC6"/>
    <w:rPr>
      <w:rFonts w:ascii="Arial" w:hAnsi="Arial" w:cs="Arial"/>
      <w:b/>
      <w:bCs/>
      <w:color w:val="000000"/>
      <w:sz w:val="16"/>
      <w:szCs w:val="16"/>
    </w:rPr>
  </w:style>
  <w:style w:type="paragraph" w:customStyle="1" w:styleId="Pa2">
    <w:name w:val="Pa2"/>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B11BC6"/>
    <w:rPr>
      <w:rFonts w:ascii="Arial" w:hAnsi="Arial" w:cs="Arial"/>
      <w:b/>
      <w:bCs/>
      <w:color w:val="000000"/>
      <w:sz w:val="12"/>
      <w:szCs w:val="12"/>
    </w:rPr>
  </w:style>
  <w:style w:type="paragraph" w:customStyle="1" w:styleId="Pa229">
    <w:name w:val="Pa229"/>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 w:type="paragraph" w:customStyle="1" w:styleId="Pa240">
    <w:name w:val="Pa240"/>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paragraph" w:customStyle="1" w:styleId="Pa210">
    <w:name w:val="Pa210"/>
    <w:basedOn w:val="Normal"/>
    <w:next w:val="Normal"/>
    <w:uiPriority w:val="99"/>
    <w:rsid w:val="00B11BC6"/>
    <w:pPr>
      <w:autoSpaceDE w:val="0"/>
      <w:autoSpaceDN w:val="0"/>
      <w:adjustRightInd w:val="0"/>
      <w:spacing w:after="0" w:line="241" w:lineRule="atLeast"/>
    </w:pPr>
    <w:rPr>
      <w:rFonts w:ascii="Myriad Pro Cond" w:hAnsi="Myriad Pro Cond"/>
      <w:sz w:val="24"/>
      <w:szCs w:val="24"/>
    </w:rPr>
  </w:style>
  <w:style w:type="paragraph" w:customStyle="1" w:styleId="Pa253">
    <w:name w:val="Pa253"/>
    <w:basedOn w:val="Normal"/>
    <w:next w:val="Normal"/>
    <w:uiPriority w:val="99"/>
    <w:rsid w:val="00B11BC6"/>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330F4"/>
    <w:rsid w:val="001B45B5"/>
    <w:rsid w:val="002B03D9"/>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9417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2014-10-29T13:43:00Z</dcterms:created>
  <dcterms:modified xsi:type="dcterms:W3CDTF">2014-10-29T13:43:00Z</dcterms:modified>
</cp:coreProperties>
</file>